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17AB" w14:textId="35E77E1A" w:rsidR="00AD01DE" w:rsidRDefault="000E4C59">
      <w:r>
        <w:t>Beleid 2020-2025</w:t>
      </w:r>
    </w:p>
    <w:p w14:paraId="0CDD7C5F" w14:textId="27F90295" w:rsidR="000E4C59" w:rsidRDefault="000E4C59"/>
    <w:p w14:paraId="16E4DF34" w14:textId="4133CD99" w:rsidR="000E4C59" w:rsidRDefault="000E4C59">
      <w:r>
        <w:t xml:space="preserve">De lijnen van beleid tussen 2015 en 2020 hebben een stevige start gekregen. De Stichting heeft de filosofische teksten van de bedenker van de Empirische Logica, Else Barth opnieuw beschikbaar gemaakt. Ook is initiatief genomen tot een aantal bijeenkomsten waar het onderzoek naar verschillende logica’s centraal stond. </w:t>
      </w:r>
    </w:p>
    <w:p w14:paraId="7B6332DB" w14:textId="27A2F851" w:rsidR="000E4C59" w:rsidRDefault="000E4C59"/>
    <w:p w14:paraId="38A3D745" w14:textId="61039A14" w:rsidR="00070A7F" w:rsidRDefault="000E4C59">
      <w:r>
        <w:t xml:space="preserve">De uitbreiding van de start heeft door de COVID-pandemie flinke vertraging opgelopen. </w:t>
      </w:r>
      <w:r w:rsidR="00070A7F">
        <w:t xml:space="preserve">Het bestuur is in 2022 gestart met het ontwerpen van nieuw beleid nu de pandemie op zijn retour is. Tot het nieuwe beleidsplan gereed worden de twee lijnen van het beleidsplan 2015-2020 doorgetrokken. </w:t>
      </w:r>
    </w:p>
    <w:sectPr w:rsidR="00070A7F" w:rsidSect="00A663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59"/>
    <w:rsid w:val="00070A7F"/>
    <w:rsid w:val="000E4C59"/>
    <w:rsid w:val="00A66355"/>
    <w:rsid w:val="00AD01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0C1BF75"/>
  <w15:chartTrackingRefBased/>
  <w15:docId w15:val="{63C9BE3D-FC9A-764C-BE49-BEA008FD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96</Words>
  <Characters>531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Bouwman, J.W.</dc:creator>
  <cp:keywords/>
  <dc:description/>
  <cp:lastModifiedBy>Bouwman, J.W.</cp:lastModifiedBy>
  <cp:revision>1</cp:revision>
  <dcterms:created xsi:type="dcterms:W3CDTF">2022-03-26T21:04:00Z</dcterms:created>
  <dcterms:modified xsi:type="dcterms:W3CDTF">2022-03-26T21:13:00Z</dcterms:modified>
</cp:coreProperties>
</file>